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F1B85" w14:textId="30FF9A27" w:rsidR="00FE416C" w:rsidRPr="00FE416C" w:rsidRDefault="00FE416C" w:rsidP="00FE416C"/>
    <w:p w14:paraId="1ED62365" w14:textId="18272394" w:rsidR="00FE416C" w:rsidRDefault="00FE416C" w:rsidP="0002200B">
      <w:pPr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8D1648">
        <w:rPr>
          <w:rFonts w:ascii="Arial" w:hAnsi="Arial" w:cs="Arial"/>
          <w:color w:val="000000"/>
          <w:sz w:val="28"/>
          <w:szCs w:val="28"/>
        </w:rPr>
        <w:t xml:space="preserve">Pressemitteilung </w:t>
      </w:r>
      <w:r>
        <w:rPr>
          <w:rFonts w:ascii="Arial" w:hAnsi="Arial" w:cs="Arial"/>
          <w:color w:val="000000"/>
          <w:sz w:val="28"/>
          <w:szCs w:val="28"/>
        </w:rPr>
        <w:t xml:space="preserve">Nr. </w:t>
      </w:r>
      <w:r w:rsidRPr="008D1648">
        <w:rPr>
          <w:rFonts w:ascii="Arial" w:hAnsi="Arial" w:cs="Arial"/>
          <w:color w:val="000000"/>
          <w:sz w:val="28"/>
          <w:szCs w:val="28"/>
        </w:rPr>
        <w:t xml:space="preserve">1/2025 </w:t>
      </w:r>
    </w:p>
    <w:p w14:paraId="2828A216" w14:textId="1DCB645E" w:rsidR="00FE416C" w:rsidRPr="008D1648" w:rsidRDefault="00FE416C" w:rsidP="0002200B">
      <w:pPr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8D1648">
        <w:rPr>
          <w:rFonts w:ascii="Arial" w:hAnsi="Arial" w:cs="Arial"/>
          <w:color w:val="000000"/>
          <w:sz w:val="28"/>
          <w:szCs w:val="28"/>
        </w:rPr>
        <w:t>vom 6. Oktober 2025</w:t>
      </w:r>
    </w:p>
    <w:p w14:paraId="58C9A607" w14:textId="4AF34EE8" w:rsidR="00FE416C" w:rsidRPr="00FE416C" w:rsidRDefault="00FE416C" w:rsidP="00FE416C"/>
    <w:p w14:paraId="2226B95F" w14:textId="42A23133" w:rsidR="00FE416C" w:rsidRPr="00FE416C" w:rsidRDefault="00FE416C" w:rsidP="00FE416C"/>
    <w:p w14:paraId="714057B0" w14:textId="7422E49C" w:rsidR="00FE416C" w:rsidRPr="00FE416C" w:rsidRDefault="00FE416C" w:rsidP="00FE416C">
      <w:pPr>
        <w:rPr>
          <w:rFonts w:ascii="Arial" w:hAnsi="Arial" w:cs="Arial"/>
          <w:b/>
          <w:bCs/>
          <w:sz w:val="24"/>
          <w:szCs w:val="24"/>
        </w:rPr>
      </w:pPr>
      <w:r w:rsidRPr="00FE416C">
        <w:rPr>
          <w:rFonts w:ascii="Arial" w:hAnsi="Arial" w:cs="Arial"/>
          <w:b/>
          <w:bCs/>
          <w:sz w:val="24"/>
          <w:szCs w:val="24"/>
        </w:rPr>
        <w:t xml:space="preserve">Muss eine Pflegeeinrichtung die von ihr ordnungsgemäß an ihre Mitarbeiter ausgezahlten Corona-Prämien an die Pflegekasse zurückzahlen, weil sie die Meldung über die Auszahlung nicht rechtzeitig abgegeben hat? </w:t>
      </w:r>
    </w:p>
    <w:p w14:paraId="388D031D" w14:textId="3992D8E0" w:rsidR="00FE416C" w:rsidRPr="008D1648" w:rsidRDefault="00FE416C" w:rsidP="00FE416C">
      <w:pPr>
        <w:spacing w:before="480"/>
        <w:rPr>
          <w:rFonts w:ascii="Arial" w:hAnsi="Arial" w:cs="Arial"/>
        </w:rPr>
      </w:pPr>
      <w:r>
        <w:rPr>
          <w:rFonts w:ascii="Arial" w:hAnsi="Arial" w:cs="Arial"/>
        </w:rPr>
        <w:t xml:space="preserve">Mit </w:t>
      </w:r>
      <w:r w:rsidRPr="008D1648">
        <w:rPr>
          <w:rFonts w:ascii="Arial" w:hAnsi="Arial" w:cs="Arial"/>
        </w:rPr>
        <w:t>diese</w:t>
      </w:r>
      <w:r>
        <w:rPr>
          <w:rFonts w:ascii="Arial" w:hAnsi="Arial" w:cs="Arial"/>
        </w:rPr>
        <w:t>r</w:t>
      </w:r>
      <w:r w:rsidRPr="008D1648">
        <w:rPr>
          <w:rFonts w:ascii="Arial" w:hAnsi="Arial" w:cs="Arial"/>
        </w:rPr>
        <w:t xml:space="preserve"> Frage </w:t>
      </w:r>
      <w:r w:rsidR="0002200B">
        <w:rPr>
          <w:rFonts w:ascii="Arial" w:hAnsi="Arial" w:cs="Arial"/>
        </w:rPr>
        <w:t>wird</w:t>
      </w:r>
      <w:r w:rsidRPr="008D16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sich </w:t>
      </w:r>
      <w:r w:rsidRPr="008D1648">
        <w:rPr>
          <w:rFonts w:ascii="Arial" w:hAnsi="Arial" w:cs="Arial"/>
        </w:rPr>
        <w:t>der 6. Senat des Landessozialgerichts Mecklenburg-Vorpommern am 16. Oktober 2025 um 11:30 Uhr</w:t>
      </w:r>
      <w:r>
        <w:rPr>
          <w:rFonts w:ascii="Arial" w:hAnsi="Arial" w:cs="Arial"/>
        </w:rPr>
        <w:t xml:space="preserve"> im Sitzungssaal 203</w:t>
      </w:r>
      <w:r w:rsidR="0002200B">
        <w:rPr>
          <w:rFonts w:ascii="Arial" w:hAnsi="Arial" w:cs="Arial"/>
        </w:rPr>
        <w:t xml:space="preserve"> befassen</w:t>
      </w:r>
      <w:r w:rsidRPr="008D1648">
        <w:rPr>
          <w:rFonts w:ascii="Arial" w:hAnsi="Arial" w:cs="Arial"/>
        </w:rPr>
        <w:t xml:space="preserve">. </w:t>
      </w:r>
    </w:p>
    <w:p w14:paraId="14BD2E8E" w14:textId="669AA5CD" w:rsidR="00FE416C" w:rsidRPr="008D1648" w:rsidRDefault="00FE416C" w:rsidP="00FE416C">
      <w:pPr>
        <w:rPr>
          <w:rFonts w:ascii="Arial" w:hAnsi="Arial" w:cs="Arial"/>
        </w:rPr>
      </w:pPr>
      <w:r w:rsidRPr="008D1648">
        <w:rPr>
          <w:rFonts w:ascii="Arial" w:hAnsi="Arial" w:cs="Arial"/>
        </w:rPr>
        <w:t>In zwei vergleichbaren Fällen hatten die klagenden Pflegedienste von der Pflegekasse aus Bundesmitteln im Jahr 2020 für ihre Mitarbeiter sog. Corona-Prämien (11.300 EUR bzw. 7.350 EUR) beantragt und erhalten, die sie dann auch rechtzeitig und vollständig an ihre Mitarbeiter ausgezahlt, die</w:t>
      </w:r>
      <w:r w:rsidR="0002200B">
        <w:rPr>
          <w:rFonts w:ascii="Arial" w:hAnsi="Arial" w:cs="Arial"/>
        </w:rPr>
        <w:t xml:space="preserve"> Auszahlung</w:t>
      </w:r>
      <w:r w:rsidRPr="008D1648">
        <w:rPr>
          <w:rFonts w:ascii="Arial" w:hAnsi="Arial" w:cs="Arial"/>
        </w:rPr>
        <w:t xml:space="preserve"> aber nicht wie vorgesehen bis zum 15. Februar 2021 der Pflegekasse mitgeteilt</w:t>
      </w:r>
      <w:r>
        <w:rPr>
          <w:rFonts w:ascii="Arial" w:hAnsi="Arial" w:cs="Arial"/>
        </w:rPr>
        <w:t xml:space="preserve"> haben</w:t>
      </w:r>
      <w:r w:rsidRPr="008D1648">
        <w:rPr>
          <w:rFonts w:ascii="Arial" w:hAnsi="Arial" w:cs="Arial"/>
        </w:rPr>
        <w:t xml:space="preserve">. Trotz zwischenzeitlicher Nachholung der Mitteilung hat die Pflegekasse auf eine Aufforderung des Bundesrechnungshofs hin die vollständigen Prämien-Beträge von dem jeweiligen Pflegedienst zurückgefordert. </w:t>
      </w:r>
    </w:p>
    <w:p w14:paraId="38AFA7D9" w14:textId="3B88979E" w:rsidR="00FE416C" w:rsidRPr="008D1648" w:rsidRDefault="00FE416C" w:rsidP="00FE416C">
      <w:pPr>
        <w:rPr>
          <w:rFonts w:ascii="Arial" w:hAnsi="Arial" w:cs="Arial"/>
        </w:rPr>
      </w:pPr>
      <w:r w:rsidRPr="008D1648">
        <w:rPr>
          <w:rFonts w:ascii="Arial" w:hAnsi="Arial" w:cs="Arial"/>
        </w:rPr>
        <w:t xml:space="preserve">Über die hiergegen gerichteten Klagen der Pflegedienste haben </w:t>
      </w:r>
      <w:r>
        <w:rPr>
          <w:rFonts w:ascii="Arial" w:hAnsi="Arial" w:cs="Arial"/>
        </w:rPr>
        <w:t>die Gerichte</w:t>
      </w:r>
      <w:r w:rsidRPr="008D1648">
        <w:rPr>
          <w:rFonts w:ascii="Arial" w:hAnsi="Arial" w:cs="Arial"/>
        </w:rPr>
        <w:t xml:space="preserve"> erster Instanz gegenteilig entschieden. Während das Sozialgericht Neubrandenburg die Klage abgewiesen hat, hat das Sozialgericht Stralsund </w:t>
      </w:r>
      <w:r w:rsidR="0002200B" w:rsidRPr="008D1648">
        <w:rPr>
          <w:rFonts w:ascii="Arial" w:hAnsi="Arial" w:cs="Arial"/>
        </w:rPr>
        <w:t xml:space="preserve">die nachgeholte Mitteilung über die Auszahlung der Corona-Prämien als ausreichend </w:t>
      </w:r>
      <w:r w:rsidR="0002200B">
        <w:rPr>
          <w:rFonts w:ascii="Arial" w:hAnsi="Arial" w:cs="Arial"/>
        </w:rPr>
        <w:t xml:space="preserve">und </w:t>
      </w:r>
      <w:r w:rsidRPr="008D1648">
        <w:rPr>
          <w:rFonts w:ascii="Arial" w:hAnsi="Arial" w:cs="Arial"/>
        </w:rPr>
        <w:t xml:space="preserve">die Rückforderung </w:t>
      </w:r>
      <w:r w:rsidR="0002200B">
        <w:rPr>
          <w:rFonts w:ascii="Arial" w:hAnsi="Arial" w:cs="Arial"/>
        </w:rPr>
        <w:t xml:space="preserve">daher </w:t>
      </w:r>
      <w:r w:rsidRPr="008D1648">
        <w:rPr>
          <w:rFonts w:ascii="Arial" w:hAnsi="Arial" w:cs="Arial"/>
        </w:rPr>
        <w:t xml:space="preserve">als rechtswidrig angesehen. </w:t>
      </w:r>
    </w:p>
    <w:p w14:paraId="45C6F464" w14:textId="022D6204" w:rsidR="00FE416C" w:rsidRPr="008D1648" w:rsidRDefault="00FE416C" w:rsidP="00FE416C">
      <w:pPr>
        <w:spacing w:before="480"/>
        <w:rPr>
          <w:rFonts w:ascii="Arial" w:hAnsi="Arial" w:cs="Arial"/>
        </w:rPr>
      </w:pPr>
      <w:r w:rsidRPr="008D1648">
        <w:rPr>
          <w:rFonts w:ascii="Arial" w:hAnsi="Arial" w:cs="Arial"/>
          <w:b/>
          <w:bCs/>
        </w:rPr>
        <w:t xml:space="preserve">L 6 P 3/25 - Y. M. </w:t>
      </w:r>
      <w:proofErr w:type="gramStart"/>
      <w:r w:rsidRPr="008D1648">
        <w:rPr>
          <w:rFonts w:ascii="Arial" w:hAnsi="Arial" w:cs="Arial"/>
          <w:b/>
          <w:bCs/>
        </w:rPr>
        <w:t>Hauskrankenpflege .</w:t>
      </w:r>
      <w:proofErr w:type="gramEnd"/>
      <w:r w:rsidRPr="008D1648">
        <w:rPr>
          <w:rFonts w:ascii="Arial" w:hAnsi="Arial" w:cs="Arial"/>
          <w:b/>
          <w:bCs/>
        </w:rPr>
        <w:t>/. Pflegekasse bei der AOK Nordost</w:t>
      </w:r>
      <w:r w:rsidRPr="008D1648">
        <w:rPr>
          <w:rFonts w:ascii="Arial" w:hAnsi="Arial" w:cs="Arial"/>
          <w:b/>
          <w:bCs/>
        </w:rPr>
        <w:br/>
      </w:r>
      <w:r w:rsidRPr="008D1648">
        <w:rPr>
          <w:rFonts w:ascii="Arial" w:hAnsi="Arial" w:cs="Arial"/>
        </w:rPr>
        <w:t>Sozialgericht Neubrandenburg, Urteil vom 6. Januar 2025, Aktenzeichen: S 2 P 28/23</w:t>
      </w:r>
    </w:p>
    <w:p w14:paraId="7C9A81E2" w14:textId="77777777" w:rsidR="00FE416C" w:rsidRPr="008D1648" w:rsidRDefault="00FE416C" w:rsidP="00FE416C">
      <w:pPr>
        <w:spacing w:before="240"/>
        <w:rPr>
          <w:rFonts w:ascii="Arial" w:hAnsi="Arial" w:cs="Arial"/>
        </w:rPr>
      </w:pPr>
      <w:r w:rsidRPr="008D1648">
        <w:rPr>
          <w:rFonts w:ascii="Arial" w:hAnsi="Arial" w:cs="Arial"/>
          <w:b/>
          <w:bCs/>
        </w:rPr>
        <w:t xml:space="preserve">L 6 P 6/25 - Hauskrankenpflege G. </w:t>
      </w:r>
      <w:proofErr w:type="gramStart"/>
      <w:r w:rsidRPr="008D1648">
        <w:rPr>
          <w:rFonts w:ascii="Arial" w:hAnsi="Arial" w:cs="Arial"/>
          <w:b/>
          <w:bCs/>
        </w:rPr>
        <w:t>W. .</w:t>
      </w:r>
      <w:proofErr w:type="gramEnd"/>
      <w:r w:rsidRPr="008D1648">
        <w:rPr>
          <w:rFonts w:ascii="Arial" w:hAnsi="Arial" w:cs="Arial"/>
          <w:b/>
          <w:bCs/>
        </w:rPr>
        <w:t>/. Pflegekasse bei der AOK Nordost</w:t>
      </w:r>
      <w:r w:rsidRPr="008D1648">
        <w:rPr>
          <w:rFonts w:ascii="Arial" w:hAnsi="Arial" w:cs="Arial"/>
          <w:b/>
          <w:bCs/>
        </w:rPr>
        <w:br/>
      </w:r>
      <w:r w:rsidRPr="008D1648">
        <w:rPr>
          <w:rFonts w:ascii="Arial" w:hAnsi="Arial" w:cs="Arial"/>
        </w:rPr>
        <w:t>Sozialgericht Stralsund, Urteil vom 24. Januar 2025, Aktenzeichen: S 2 P 26/23</w:t>
      </w:r>
    </w:p>
    <w:p w14:paraId="425BAD98" w14:textId="6B086455" w:rsidR="00FE416C" w:rsidRDefault="00FE416C" w:rsidP="00FE416C"/>
    <w:p w14:paraId="3BFDFEB9" w14:textId="77777777" w:rsidR="0002200B" w:rsidRPr="00FE416C" w:rsidRDefault="0002200B" w:rsidP="00FE416C"/>
    <w:p w14:paraId="25D9782B" w14:textId="77777777" w:rsidR="0002200B" w:rsidRPr="0002200B" w:rsidRDefault="0002200B" w:rsidP="0002200B">
      <w:pPr>
        <w:autoSpaceDE w:val="0"/>
        <w:autoSpaceDN w:val="0"/>
        <w:adjustRightInd w:val="0"/>
        <w:spacing w:after="0" w:line="240" w:lineRule="auto"/>
        <w:rPr>
          <w:rFonts w:ascii="Schnebel Sans Pro Cond Light" w:hAnsi="Schnebel Sans Pro Cond Light" w:cs="Schnebel Sans Pro Cond Light"/>
          <w:color w:val="000000"/>
          <w:sz w:val="24"/>
          <w:szCs w:val="24"/>
        </w:rPr>
      </w:pPr>
    </w:p>
    <w:p w14:paraId="3BF1F5DC" w14:textId="6AA22F95" w:rsidR="00FE416C" w:rsidRPr="0002200B" w:rsidRDefault="0002200B" w:rsidP="00FE416C">
      <w:pPr>
        <w:rPr>
          <w:rFonts w:ascii="Arial" w:hAnsi="Arial" w:cs="Arial"/>
          <w:sz w:val="18"/>
          <w:szCs w:val="18"/>
        </w:rPr>
      </w:pPr>
      <w:r w:rsidRPr="0002200B">
        <w:rPr>
          <w:rFonts w:ascii="Arial" w:hAnsi="Arial" w:cs="Arial"/>
          <w:color w:val="000000"/>
          <w:sz w:val="18"/>
          <w:szCs w:val="18"/>
        </w:rPr>
        <w:t xml:space="preserve">Pressemitteilungen sind keine amtlichen Veröffentlichungen des </w:t>
      </w:r>
      <w:r>
        <w:rPr>
          <w:rFonts w:ascii="Arial" w:hAnsi="Arial" w:cs="Arial"/>
          <w:color w:val="000000"/>
          <w:sz w:val="18"/>
          <w:szCs w:val="18"/>
        </w:rPr>
        <w:t>Landessozialgerichts Mecklenburg-Vorpommern</w:t>
      </w:r>
      <w:r w:rsidRPr="0002200B">
        <w:rPr>
          <w:rFonts w:ascii="Arial" w:hAnsi="Arial" w:cs="Arial"/>
          <w:color w:val="000000"/>
          <w:sz w:val="18"/>
          <w:szCs w:val="18"/>
        </w:rPr>
        <w:t>,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02200B">
        <w:rPr>
          <w:rFonts w:ascii="Arial" w:hAnsi="Arial" w:cs="Arial"/>
          <w:color w:val="000000"/>
          <w:sz w:val="18"/>
          <w:szCs w:val="18"/>
        </w:rPr>
        <w:t>sondern dienen nur als Arbeitsunterlagen für Journalisten, Presse- und Medienvertreter.</w:t>
      </w:r>
    </w:p>
    <w:sectPr w:rsidR="00FE416C" w:rsidRPr="0002200B">
      <w:headerReference w:type="default" r:id="rId6"/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7F90A" w14:textId="77777777" w:rsidR="00FE416C" w:rsidRDefault="00FE416C" w:rsidP="00FE416C">
      <w:pPr>
        <w:spacing w:after="0" w:line="240" w:lineRule="auto"/>
      </w:pPr>
      <w:r>
        <w:separator/>
      </w:r>
    </w:p>
  </w:endnote>
  <w:endnote w:type="continuationSeparator" w:id="0">
    <w:p w14:paraId="205CC982" w14:textId="77777777" w:rsidR="00FE416C" w:rsidRDefault="00FE416C" w:rsidP="00FE4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hnebel Sans Pro Cond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2116"/>
      <w:gridCol w:w="2997"/>
      <w:gridCol w:w="4226"/>
    </w:tblGrid>
    <w:tr w:rsidR="00FE416C" w14:paraId="2E180CF5" w14:textId="77777777" w:rsidTr="00CA6EF0">
      <w:tc>
        <w:tcPr>
          <w:tcW w:w="2116" w:type="dxa"/>
          <w:tcMar>
            <w:top w:w="55" w:type="dxa"/>
            <w:left w:w="55" w:type="dxa"/>
            <w:bottom w:w="55" w:type="dxa"/>
            <w:right w:w="55" w:type="dxa"/>
          </w:tcMar>
          <w:hideMark/>
        </w:tcPr>
        <w:p w14:paraId="4EBFF92E" w14:textId="77777777" w:rsidR="00FE416C" w:rsidRDefault="00FE416C" w:rsidP="00FE416C">
          <w:pPr>
            <w:pStyle w:val="Fuzeile"/>
            <w:snapToGrid w:val="0"/>
            <w:rPr>
              <w:rFonts w:ascii="Arial" w:hAnsi="Arial"/>
              <w:b/>
              <w:bCs/>
              <w:sz w:val="16"/>
              <w:szCs w:val="16"/>
            </w:rPr>
          </w:pPr>
          <w:r>
            <w:rPr>
              <w:rFonts w:ascii="Arial" w:hAnsi="Arial"/>
              <w:b/>
              <w:bCs/>
              <w:sz w:val="16"/>
              <w:szCs w:val="16"/>
            </w:rPr>
            <w:t>Dienstgebäude</w:t>
          </w:r>
        </w:p>
      </w:tc>
      <w:tc>
        <w:tcPr>
          <w:tcW w:w="2997" w:type="dxa"/>
          <w:tcMar>
            <w:top w:w="55" w:type="dxa"/>
            <w:left w:w="55" w:type="dxa"/>
            <w:bottom w:w="55" w:type="dxa"/>
            <w:right w:w="55" w:type="dxa"/>
          </w:tcMar>
          <w:hideMark/>
        </w:tcPr>
        <w:p w14:paraId="35C73559" w14:textId="77777777" w:rsidR="00FE416C" w:rsidRDefault="00FE416C" w:rsidP="00FE416C">
          <w:pPr>
            <w:pStyle w:val="Fuzeile"/>
            <w:tabs>
              <w:tab w:val="left" w:pos="792"/>
            </w:tabs>
            <w:snapToGrid w:val="0"/>
            <w:rPr>
              <w:rFonts w:ascii="Arial" w:hAnsi="Arial"/>
              <w:b/>
              <w:bCs/>
              <w:sz w:val="16"/>
              <w:szCs w:val="16"/>
            </w:rPr>
          </w:pPr>
          <w:r>
            <w:rPr>
              <w:rFonts w:ascii="Arial" w:hAnsi="Arial"/>
              <w:b/>
              <w:bCs/>
              <w:sz w:val="16"/>
              <w:szCs w:val="16"/>
            </w:rPr>
            <w:t>Sprechzeiten:</w:t>
          </w:r>
        </w:p>
      </w:tc>
      <w:tc>
        <w:tcPr>
          <w:tcW w:w="4226" w:type="dxa"/>
          <w:tcMar>
            <w:top w:w="55" w:type="dxa"/>
            <w:left w:w="55" w:type="dxa"/>
            <w:bottom w:w="55" w:type="dxa"/>
            <w:right w:w="55" w:type="dxa"/>
          </w:tcMar>
          <w:hideMark/>
        </w:tcPr>
        <w:p w14:paraId="365676CB" w14:textId="77777777" w:rsidR="00FE416C" w:rsidRDefault="00FE416C" w:rsidP="00FE416C">
          <w:pPr>
            <w:pStyle w:val="Fuzeile"/>
            <w:tabs>
              <w:tab w:val="left" w:pos="792"/>
            </w:tabs>
            <w:snapToGrid w:val="0"/>
            <w:rPr>
              <w:rFonts w:ascii="Arial" w:hAnsi="Arial"/>
              <w:b/>
              <w:bCs/>
              <w:sz w:val="16"/>
              <w:szCs w:val="16"/>
            </w:rPr>
          </w:pPr>
          <w:r>
            <w:rPr>
              <w:rFonts w:ascii="Arial" w:hAnsi="Arial"/>
              <w:b/>
              <w:bCs/>
              <w:sz w:val="16"/>
              <w:szCs w:val="16"/>
            </w:rPr>
            <w:t>Kontakt:</w:t>
          </w:r>
        </w:p>
      </w:tc>
    </w:tr>
    <w:tr w:rsidR="00FE416C" w14:paraId="5D624518" w14:textId="77777777" w:rsidTr="00CA6EF0">
      <w:tc>
        <w:tcPr>
          <w:tcW w:w="2116" w:type="dxa"/>
          <w:tcBorders>
            <w:top w:val="single" w:sz="4" w:space="0" w:color="000000"/>
            <w:left w:val="nil"/>
            <w:bottom w:val="nil"/>
            <w:right w:val="nil"/>
          </w:tcBorders>
          <w:tcMar>
            <w:top w:w="55" w:type="dxa"/>
            <w:left w:w="55" w:type="dxa"/>
            <w:bottom w:w="55" w:type="dxa"/>
            <w:right w:w="55" w:type="dxa"/>
          </w:tcMar>
          <w:hideMark/>
        </w:tcPr>
        <w:p w14:paraId="6BB5EA38" w14:textId="77777777" w:rsidR="00FE416C" w:rsidRDefault="00FE416C" w:rsidP="00FE416C">
          <w:pPr>
            <w:pStyle w:val="Fuzeile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Tiergartenstraße 5</w:t>
          </w:r>
        </w:p>
        <w:p w14:paraId="3CE750AB" w14:textId="77777777" w:rsidR="00FE416C" w:rsidRDefault="00FE416C" w:rsidP="00FE416C">
          <w:pPr>
            <w:pStyle w:val="Fuzeile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17235 Neustrelitz</w:t>
          </w:r>
        </w:p>
      </w:tc>
      <w:tc>
        <w:tcPr>
          <w:tcW w:w="2997" w:type="dxa"/>
          <w:tcBorders>
            <w:top w:val="single" w:sz="4" w:space="0" w:color="000000"/>
            <w:left w:val="nil"/>
            <w:bottom w:val="nil"/>
            <w:right w:val="nil"/>
          </w:tcBorders>
          <w:tcMar>
            <w:top w:w="55" w:type="dxa"/>
            <w:left w:w="55" w:type="dxa"/>
            <w:bottom w:w="55" w:type="dxa"/>
            <w:right w:w="55" w:type="dxa"/>
          </w:tcMar>
          <w:hideMark/>
        </w:tcPr>
        <w:p w14:paraId="110E805F" w14:textId="77777777" w:rsidR="00FE416C" w:rsidRPr="00706C01" w:rsidRDefault="00FE416C" w:rsidP="00FE416C">
          <w:pPr>
            <w:pStyle w:val="Fuzeile"/>
            <w:tabs>
              <w:tab w:val="left" w:pos="567"/>
              <w:tab w:val="left" w:pos="907"/>
            </w:tabs>
            <w:rPr>
              <w:rFonts w:ascii="Arial" w:hAnsi="Arial"/>
              <w:sz w:val="16"/>
              <w:szCs w:val="16"/>
              <w:lang w:val="pl-PL"/>
            </w:rPr>
          </w:pPr>
          <w:r w:rsidRPr="00706C01">
            <w:rPr>
              <w:rFonts w:ascii="Arial" w:hAnsi="Arial"/>
              <w:sz w:val="16"/>
              <w:szCs w:val="16"/>
              <w:lang w:val="pl-PL"/>
            </w:rPr>
            <w:t>Mo, Mi, Do:</w:t>
          </w:r>
          <w:r w:rsidRPr="00706C01">
            <w:rPr>
              <w:rFonts w:ascii="Arial" w:hAnsi="Arial"/>
              <w:sz w:val="16"/>
              <w:szCs w:val="16"/>
              <w:lang w:val="pl-PL"/>
            </w:rPr>
            <w:tab/>
            <w:t xml:space="preserve">09.00 - 12.00 </w:t>
          </w:r>
          <w:proofErr w:type="spellStart"/>
          <w:r w:rsidRPr="00706C01">
            <w:rPr>
              <w:rFonts w:ascii="Arial" w:hAnsi="Arial"/>
              <w:sz w:val="16"/>
              <w:szCs w:val="16"/>
              <w:lang w:val="pl-PL"/>
            </w:rPr>
            <w:t>Uhr</w:t>
          </w:r>
          <w:proofErr w:type="spellEnd"/>
        </w:p>
        <w:p w14:paraId="745F8497" w14:textId="77777777" w:rsidR="00FE416C" w:rsidRPr="00706C01" w:rsidRDefault="00FE416C" w:rsidP="00FE416C">
          <w:pPr>
            <w:pStyle w:val="Fuzeile"/>
            <w:tabs>
              <w:tab w:val="left" w:pos="567"/>
              <w:tab w:val="left" w:pos="907"/>
            </w:tabs>
            <w:rPr>
              <w:rFonts w:ascii="Arial" w:hAnsi="Arial"/>
              <w:sz w:val="16"/>
              <w:szCs w:val="16"/>
              <w:lang w:val="pl-PL"/>
            </w:rPr>
          </w:pPr>
          <w:r w:rsidRPr="00706C01">
            <w:rPr>
              <w:rFonts w:ascii="Arial" w:hAnsi="Arial"/>
              <w:sz w:val="16"/>
              <w:szCs w:val="16"/>
              <w:lang w:val="pl-PL"/>
            </w:rPr>
            <w:tab/>
          </w:r>
          <w:r w:rsidRPr="00706C01">
            <w:rPr>
              <w:rFonts w:ascii="Arial" w:hAnsi="Arial"/>
              <w:sz w:val="16"/>
              <w:szCs w:val="16"/>
              <w:lang w:val="pl-PL"/>
            </w:rPr>
            <w:tab/>
            <w:t xml:space="preserve">14.00 - 15.30 </w:t>
          </w:r>
          <w:proofErr w:type="spellStart"/>
          <w:r w:rsidRPr="00706C01">
            <w:rPr>
              <w:rFonts w:ascii="Arial" w:hAnsi="Arial"/>
              <w:sz w:val="16"/>
              <w:szCs w:val="16"/>
              <w:lang w:val="pl-PL"/>
            </w:rPr>
            <w:t>Uhr</w:t>
          </w:r>
          <w:proofErr w:type="spellEnd"/>
        </w:p>
        <w:p w14:paraId="0F6E8B05" w14:textId="77777777" w:rsidR="00FE416C" w:rsidRPr="00706C01" w:rsidRDefault="00FE416C" w:rsidP="00FE416C">
          <w:pPr>
            <w:pStyle w:val="Fuzeile"/>
            <w:tabs>
              <w:tab w:val="left" w:pos="567"/>
              <w:tab w:val="left" w:pos="907"/>
            </w:tabs>
            <w:rPr>
              <w:rFonts w:ascii="Arial" w:hAnsi="Arial"/>
              <w:sz w:val="16"/>
              <w:szCs w:val="16"/>
              <w:lang w:val="pl-PL"/>
            </w:rPr>
          </w:pPr>
          <w:r w:rsidRPr="00706C01">
            <w:rPr>
              <w:rFonts w:ascii="Arial" w:hAnsi="Arial"/>
              <w:sz w:val="16"/>
              <w:szCs w:val="16"/>
              <w:lang w:val="pl-PL"/>
            </w:rPr>
            <w:t>Di:</w:t>
          </w:r>
          <w:r w:rsidRPr="00706C01">
            <w:rPr>
              <w:rFonts w:ascii="Arial" w:hAnsi="Arial"/>
              <w:sz w:val="16"/>
              <w:szCs w:val="16"/>
              <w:lang w:val="pl-PL"/>
            </w:rPr>
            <w:tab/>
          </w:r>
          <w:r w:rsidRPr="00706C01">
            <w:rPr>
              <w:rFonts w:ascii="Arial" w:hAnsi="Arial"/>
              <w:sz w:val="16"/>
              <w:szCs w:val="16"/>
              <w:lang w:val="pl-PL"/>
            </w:rPr>
            <w:tab/>
            <w:t xml:space="preserve">09.00 - 12.00 </w:t>
          </w:r>
          <w:proofErr w:type="spellStart"/>
          <w:r w:rsidRPr="00706C01">
            <w:rPr>
              <w:rFonts w:ascii="Arial" w:hAnsi="Arial"/>
              <w:sz w:val="16"/>
              <w:szCs w:val="16"/>
              <w:lang w:val="pl-PL"/>
            </w:rPr>
            <w:t>Uhr</w:t>
          </w:r>
          <w:proofErr w:type="spellEnd"/>
        </w:p>
        <w:p w14:paraId="1ED80387" w14:textId="5BA206AD" w:rsidR="00FE416C" w:rsidRDefault="00FE416C" w:rsidP="00FE416C">
          <w:pPr>
            <w:pStyle w:val="Fuzeile"/>
            <w:tabs>
              <w:tab w:val="left" w:pos="567"/>
              <w:tab w:val="left" w:pos="907"/>
            </w:tabs>
            <w:rPr>
              <w:rFonts w:ascii="Arial" w:hAnsi="Arial"/>
              <w:sz w:val="16"/>
              <w:szCs w:val="16"/>
            </w:rPr>
          </w:pPr>
          <w:r w:rsidRPr="00706C01">
            <w:rPr>
              <w:rFonts w:ascii="Arial" w:hAnsi="Arial"/>
              <w:sz w:val="16"/>
              <w:szCs w:val="16"/>
              <w:lang w:val="pl-PL"/>
            </w:rPr>
            <w:t xml:space="preserve">                    </w:t>
          </w:r>
          <w:r>
            <w:rPr>
              <w:rFonts w:ascii="Arial" w:hAnsi="Arial"/>
              <w:sz w:val="16"/>
              <w:szCs w:val="16"/>
            </w:rPr>
            <w:t>13:00 - 1</w:t>
          </w:r>
          <w:r>
            <w:rPr>
              <w:rFonts w:ascii="Arial" w:hAnsi="Arial"/>
              <w:sz w:val="16"/>
              <w:szCs w:val="16"/>
            </w:rPr>
            <w:t>6</w:t>
          </w:r>
          <w:r>
            <w:rPr>
              <w:rFonts w:ascii="Arial" w:hAnsi="Arial"/>
              <w:sz w:val="16"/>
              <w:szCs w:val="16"/>
            </w:rPr>
            <w:t>:</w:t>
          </w:r>
          <w:r>
            <w:rPr>
              <w:rFonts w:ascii="Arial" w:hAnsi="Arial"/>
              <w:sz w:val="16"/>
              <w:szCs w:val="16"/>
            </w:rPr>
            <w:t>3</w:t>
          </w:r>
          <w:r>
            <w:rPr>
              <w:rFonts w:ascii="Arial" w:hAnsi="Arial"/>
              <w:sz w:val="16"/>
              <w:szCs w:val="16"/>
            </w:rPr>
            <w:t xml:space="preserve">0 Uhr </w:t>
          </w:r>
        </w:p>
        <w:p w14:paraId="600C1B2C" w14:textId="77777777" w:rsidR="00FE416C" w:rsidRDefault="00FE416C" w:rsidP="00FE416C">
          <w:pPr>
            <w:pStyle w:val="Fuzeile"/>
            <w:tabs>
              <w:tab w:val="left" w:pos="567"/>
              <w:tab w:val="left" w:pos="907"/>
            </w:tabs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(ab 15:30 Uhr nach vorheriger telefonischer Terminvereinbarung)</w:t>
          </w:r>
        </w:p>
        <w:p w14:paraId="4B7B4B9D" w14:textId="77777777" w:rsidR="00FE416C" w:rsidRDefault="00FE416C" w:rsidP="00FE416C">
          <w:pPr>
            <w:pStyle w:val="Fuzeile"/>
            <w:tabs>
              <w:tab w:val="left" w:pos="567"/>
              <w:tab w:val="left" w:pos="907"/>
            </w:tabs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Fr:</w:t>
          </w:r>
          <w:r>
            <w:rPr>
              <w:rFonts w:ascii="Arial" w:hAnsi="Arial"/>
              <w:sz w:val="16"/>
              <w:szCs w:val="16"/>
            </w:rPr>
            <w:tab/>
          </w:r>
          <w:r>
            <w:rPr>
              <w:rFonts w:ascii="Arial" w:hAnsi="Arial"/>
              <w:sz w:val="16"/>
              <w:szCs w:val="16"/>
            </w:rPr>
            <w:tab/>
            <w:t>09.00 - 12.00 Uhr</w:t>
          </w:r>
        </w:p>
      </w:tc>
      <w:tc>
        <w:tcPr>
          <w:tcW w:w="4226" w:type="dxa"/>
          <w:tcBorders>
            <w:top w:val="single" w:sz="4" w:space="0" w:color="000000"/>
            <w:left w:val="nil"/>
            <w:bottom w:val="nil"/>
            <w:right w:val="nil"/>
          </w:tcBorders>
          <w:tcMar>
            <w:top w:w="55" w:type="dxa"/>
            <w:left w:w="55" w:type="dxa"/>
            <w:bottom w:w="55" w:type="dxa"/>
            <w:right w:w="55" w:type="dxa"/>
          </w:tcMar>
          <w:hideMark/>
        </w:tcPr>
        <w:p w14:paraId="54109DB3" w14:textId="77777777" w:rsidR="00FE416C" w:rsidRDefault="00FE416C" w:rsidP="00FE416C">
          <w:pPr>
            <w:pStyle w:val="Fuzeile"/>
            <w:tabs>
              <w:tab w:val="left" w:pos="794"/>
            </w:tabs>
            <w:snapToGrid w:val="0"/>
          </w:pPr>
          <w:r>
            <w:rPr>
              <w:rFonts w:ascii="Arial" w:hAnsi="Arial"/>
              <w:b/>
              <w:bCs/>
              <w:sz w:val="16"/>
              <w:szCs w:val="16"/>
            </w:rPr>
            <w:t>Telefon:</w:t>
          </w:r>
          <w:r>
            <w:rPr>
              <w:rFonts w:ascii="Arial" w:hAnsi="Arial"/>
              <w:sz w:val="16"/>
              <w:szCs w:val="16"/>
            </w:rPr>
            <w:tab/>
            <w:t>(0 39 81) 2 55 – 2 50</w:t>
          </w:r>
        </w:p>
        <w:p w14:paraId="1C7EC9CD" w14:textId="77777777" w:rsidR="00FE416C" w:rsidRDefault="00FE416C" w:rsidP="00FE416C">
          <w:pPr>
            <w:pStyle w:val="Fuzeile"/>
            <w:tabs>
              <w:tab w:val="left" w:pos="794"/>
            </w:tabs>
            <w:snapToGrid w:val="0"/>
          </w:pPr>
          <w:r>
            <w:rPr>
              <w:rFonts w:ascii="Arial" w:hAnsi="Arial"/>
              <w:b/>
              <w:bCs/>
              <w:sz w:val="16"/>
              <w:szCs w:val="16"/>
            </w:rPr>
            <w:t>Telefax:</w:t>
          </w:r>
          <w:r>
            <w:rPr>
              <w:rFonts w:ascii="Arial" w:hAnsi="Arial"/>
              <w:b/>
              <w:bCs/>
              <w:sz w:val="16"/>
              <w:szCs w:val="16"/>
            </w:rPr>
            <w:tab/>
          </w:r>
          <w:r>
            <w:rPr>
              <w:rFonts w:ascii="Arial" w:hAnsi="Arial"/>
              <w:sz w:val="16"/>
              <w:szCs w:val="16"/>
            </w:rPr>
            <w:t>(0 39 81) 2 55 – 2 49</w:t>
          </w:r>
        </w:p>
        <w:p w14:paraId="471074EB" w14:textId="77777777" w:rsidR="00FE416C" w:rsidRDefault="00FE416C" w:rsidP="00FE416C">
          <w:pPr>
            <w:pStyle w:val="Fuzeile"/>
            <w:tabs>
              <w:tab w:val="left" w:pos="794"/>
            </w:tabs>
            <w:snapToGrid w:val="0"/>
          </w:pPr>
          <w:r>
            <w:rPr>
              <w:rFonts w:ascii="Arial" w:hAnsi="Arial"/>
              <w:b/>
              <w:bCs/>
              <w:sz w:val="16"/>
              <w:szCs w:val="16"/>
            </w:rPr>
            <w:t>E-Mail:</w:t>
          </w:r>
          <w:r>
            <w:rPr>
              <w:rFonts w:ascii="Arial" w:hAnsi="Arial"/>
              <w:b/>
              <w:bCs/>
              <w:sz w:val="16"/>
              <w:szCs w:val="16"/>
            </w:rPr>
            <w:tab/>
          </w:r>
          <w:r>
            <w:rPr>
              <w:rFonts w:ascii="Arial" w:hAnsi="Arial"/>
              <w:sz w:val="16"/>
              <w:szCs w:val="16"/>
            </w:rPr>
            <w:t>verwaltung@lsg-neustrelitz.mv-justiz.de</w:t>
          </w:r>
        </w:p>
      </w:tc>
    </w:tr>
  </w:tbl>
  <w:p w14:paraId="2392BC7E" w14:textId="77777777" w:rsidR="00FE416C" w:rsidRDefault="00FE416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97717" w14:textId="77777777" w:rsidR="00FE416C" w:rsidRDefault="00FE416C" w:rsidP="00FE416C">
      <w:pPr>
        <w:spacing w:after="0" w:line="240" w:lineRule="auto"/>
      </w:pPr>
      <w:r>
        <w:separator/>
      </w:r>
    </w:p>
  </w:footnote>
  <w:footnote w:type="continuationSeparator" w:id="0">
    <w:p w14:paraId="4998A834" w14:textId="77777777" w:rsidR="00FE416C" w:rsidRDefault="00FE416C" w:rsidP="00FE4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C8706" w14:textId="77777777" w:rsidR="00FE416C" w:rsidRDefault="00FE416C" w:rsidP="00FE416C">
    <w:pPr>
      <w:pStyle w:val="Kopfzeile"/>
      <w:pBdr>
        <w:top w:val="single" w:sz="4" w:space="1" w:color="auto"/>
      </w:pBdr>
      <w:spacing w:line="360" w:lineRule="aut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853BC1C" wp14:editId="7F643E4F">
          <wp:simplePos x="0" y="0"/>
          <wp:positionH relativeFrom="column">
            <wp:posOffset>-8890</wp:posOffset>
          </wp:positionH>
          <wp:positionV relativeFrom="paragraph">
            <wp:posOffset>45720</wp:posOffset>
          </wp:positionV>
          <wp:extent cx="764540" cy="798195"/>
          <wp:effectExtent l="0" t="0" r="0" b="1905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540" cy="79819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A4C087" w14:textId="77777777" w:rsidR="00FE416C" w:rsidRDefault="00FE416C" w:rsidP="00FE416C">
    <w:pPr>
      <w:pStyle w:val="Kopfzeile"/>
      <w:tabs>
        <w:tab w:val="clear" w:pos="9072"/>
        <w:tab w:val="right" w:pos="9514"/>
      </w:tabs>
      <w:spacing w:line="360" w:lineRule="auto"/>
      <w:jc w:val="center"/>
      <w:rPr>
        <w:rFonts w:ascii="Arial" w:hAnsi="Arial"/>
        <w:sz w:val="32"/>
        <w:szCs w:val="32"/>
      </w:rPr>
    </w:pPr>
    <w:r>
      <w:rPr>
        <w:rFonts w:ascii="Arial" w:hAnsi="Arial"/>
        <w:sz w:val="32"/>
        <w:szCs w:val="32"/>
      </w:rPr>
      <w:t>Der Präsident</w:t>
    </w:r>
  </w:p>
  <w:p w14:paraId="4F7AE298" w14:textId="77777777" w:rsidR="00FE416C" w:rsidRDefault="00FE416C" w:rsidP="00FE416C">
    <w:pPr>
      <w:pStyle w:val="Kopfzeile"/>
      <w:pBdr>
        <w:bottom w:val="single" w:sz="4" w:space="1" w:color="auto"/>
      </w:pBdr>
      <w:jc w:val="center"/>
    </w:pPr>
    <w:r>
      <w:rPr>
        <w:rFonts w:ascii="Arial" w:hAnsi="Arial"/>
        <w:sz w:val="32"/>
        <w:szCs w:val="32"/>
      </w:rPr>
      <w:t xml:space="preserve">         des Landessozialgerichts Mecklenburg-Vorpommern</w:t>
    </w:r>
  </w:p>
  <w:p w14:paraId="728AC6B9" w14:textId="77777777" w:rsidR="00FE416C" w:rsidRDefault="00FE41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16C"/>
    <w:rsid w:val="0002200B"/>
    <w:rsid w:val="008F0193"/>
    <w:rsid w:val="00FE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9BBA9"/>
  <w15:chartTrackingRefBased/>
  <w15:docId w15:val="{FA75574C-C3D4-4A3F-A59E-6579608E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E4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E416C"/>
  </w:style>
  <w:style w:type="paragraph" w:styleId="Fuzeile">
    <w:name w:val="footer"/>
    <w:basedOn w:val="Standard"/>
    <w:link w:val="FuzeileZchn"/>
    <w:unhideWhenUsed/>
    <w:rsid w:val="00FE4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FE416C"/>
  </w:style>
  <w:style w:type="paragraph" w:customStyle="1" w:styleId="Default">
    <w:name w:val="Default"/>
    <w:rsid w:val="00FE416C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Landesverwaltung M-V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Kelm, Torsten</dc:creator>
  <cp:keywords/>
  <dc:description/>
  <cp:lastModifiedBy>Kelm, Torsten</cp:lastModifiedBy>
  <cp:revision>1</cp:revision>
  <dcterms:created xsi:type="dcterms:W3CDTF">2025-10-06T09:30:00Z</dcterms:created>
  <dcterms:modified xsi:type="dcterms:W3CDTF">2025-10-06T09:54:00Z</dcterms:modified>
</cp:coreProperties>
</file>